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5-442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59</w:t>
      </w:r>
      <w:r w:rsidR="000D6877">
        <w:rPr>
          <w:bCs/>
          <w:sz w:val="23"/>
          <w:szCs w:val="23"/>
        </w:rPr>
        <w:t>1-37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                              15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27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color w:val="FF0000"/>
          <w:sz w:val="23"/>
          <w:szCs w:val="23"/>
        </w:rPr>
        <w:t>…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03059559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03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27.06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26.08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>е явился, о причинах неявки суд не уведомил, о м</w:t>
      </w:r>
      <w:r w:rsidRPr="002C3199">
        <w:rPr>
          <w:rFonts w:ascii="Times New Roman" w:hAnsi="Times New Roman"/>
          <w:sz w:val="23"/>
          <w:szCs w:val="23"/>
        </w:rPr>
        <w:t>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</w:t>
      </w:r>
      <w:r w:rsidRPr="002C3199">
        <w:rPr>
          <w:sz w:val="23"/>
          <w:szCs w:val="23"/>
        </w:rPr>
        <w:t xml:space="preserve">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</w:t>
      </w:r>
      <w:r w:rsidRPr="002C3199">
        <w:rPr>
          <w:sz w:val="23"/>
          <w:szCs w:val="23"/>
        </w:rPr>
        <w:t>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</w:t>
      </w:r>
      <w:r w:rsidRPr="002C3199">
        <w:rPr>
          <w:sz w:val="23"/>
          <w:szCs w:val="23"/>
        </w:rPr>
        <w:t>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</w:t>
      </w:r>
      <w:r w:rsidRPr="002C3199">
        <w:rPr>
          <w:rFonts w:ascii="Times New Roman" w:hAnsi="Times New Roman"/>
          <w:color w:val="FF0000"/>
          <w:sz w:val="23"/>
          <w:szCs w:val="23"/>
        </w:rPr>
        <w:t>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D687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D6877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D6877">
        <w:rPr>
          <w:rFonts w:ascii="Times New Roman" w:hAnsi="Times New Roman"/>
          <w:sz w:val="23"/>
          <w:szCs w:val="23"/>
        </w:rPr>
        <w:t>Зейналова М.В.о.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0D6877" w:rsidR="001A3E2F">
        <w:rPr>
          <w:rFonts w:ascii="Times New Roman" w:hAnsi="Times New Roman"/>
          <w:color w:val="FF0000"/>
          <w:sz w:val="23"/>
          <w:szCs w:val="23"/>
        </w:rPr>
        <w:t>71294</w:t>
      </w:r>
      <w:r w:rsidRPr="000D6877" w:rsidR="000D6877">
        <w:rPr>
          <w:rFonts w:ascii="Times New Roman" w:hAnsi="Times New Roman"/>
          <w:color w:val="FF0000"/>
          <w:sz w:val="23"/>
          <w:szCs w:val="23"/>
        </w:rPr>
        <w:t>7</w:t>
      </w:r>
      <w:r w:rsidRPr="000D6877" w:rsidR="002C3199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0D6877">
        <w:rPr>
          <w:rFonts w:ascii="Times New Roman" w:hAnsi="Times New Roman"/>
          <w:color w:val="FF0000"/>
          <w:sz w:val="23"/>
          <w:szCs w:val="23"/>
        </w:rPr>
        <w:t>от 2</w:t>
      </w:r>
      <w:r w:rsidRPr="000D6877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D6877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0D6877" w:rsidR="000D6877">
        <w:rPr>
          <w:rFonts w:ascii="Times New Roman" w:hAnsi="Times New Roman"/>
          <w:color w:val="000000"/>
          <w:sz w:val="23"/>
          <w:szCs w:val="23"/>
        </w:rPr>
        <w:t xml:space="preserve">18810586250603059559 от 03.06.2025, вступившем в законную силу 27.06.2025, </w:t>
      </w:r>
      <w:r w:rsidRPr="000D6877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0D6877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Pr="00A22567" w:rsidR="00A22567">
        <w:rPr>
          <w:sz w:val="23"/>
          <w:szCs w:val="23"/>
          <w:lang w:eastAsia="en-US"/>
        </w:rPr>
        <w:t>4</w:t>
      </w:r>
      <w:r w:rsidR="000D6877">
        <w:rPr>
          <w:sz w:val="23"/>
          <w:szCs w:val="23"/>
          <w:lang w:eastAsia="en-US"/>
        </w:rPr>
        <w:t>22620181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D6877"/>
    <w:rsid w:val="001A3E2F"/>
    <w:rsid w:val="002C3199"/>
    <w:rsid w:val="00314678"/>
    <w:rsid w:val="00504340"/>
    <w:rsid w:val="00935624"/>
    <w:rsid w:val="009F3403"/>
    <w:rsid w:val="00A22567"/>
    <w:rsid w:val="00C6376C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